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A9B5" w14:textId="77777777" w:rsidR="009D4032" w:rsidRPr="009B21C8" w:rsidRDefault="009D4032">
      <w:pPr>
        <w:rPr>
          <w:rFonts w:ascii="Calibri" w:hAnsi="Calibri"/>
          <w:sz w:val="22"/>
          <w:szCs w:val="22"/>
        </w:rPr>
      </w:pPr>
    </w:p>
    <w:p w14:paraId="1AF431F0" w14:textId="77777777" w:rsidR="00E4549B" w:rsidRPr="009B21C8" w:rsidRDefault="00E4549B">
      <w:pPr>
        <w:rPr>
          <w:rFonts w:ascii="Calibri" w:hAnsi="Calibri"/>
          <w:sz w:val="22"/>
          <w:szCs w:val="22"/>
        </w:rPr>
      </w:pPr>
    </w:p>
    <w:p w14:paraId="30771BB9" w14:textId="096A309A" w:rsidR="00906B66" w:rsidRDefault="00222E92" w:rsidP="00906B66">
      <w:pPr>
        <w:pStyle w:val="Kopfzeile"/>
        <w:ind w:left="850" w:right="85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</w:rPr>
        <w:br/>
      </w:r>
      <w:r w:rsidR="00F916B0">
        <w:rPr>
          <w:rFonts w:ascii="Calibri" w:hAnsi="Calibri"/>
          <w:b/>
          <w:sz w:val="32"/>
          <w:szCs w:val="32"/>
        </w:rPr>
        <w:t>Bewährt sicher nach dem Deichstadtfest nach Hause</w:t>
      </w:r>
    </w:p>
    <w:p w14:paraId="646F48DE" w14:textId="77777777" w:rsidR="00906B66" w:rsidRPr="009B21C8" w:rsidRDefault="00906B66" w:rsidP="00906B66">
      <w:pPr>
        <w:ind w:left="850" w:right="850"/>
        <w:rPr>
          <w:rFonts w:ascii="Calibri" w:hAnsi="Calibri"/>
          <w:sz w:val="22"/>
          <w:szCs w:val="22"/>
        </w:rPr>
      </w:pPr>
    </w:p>
    <w:p w14:paraId="1C4B637D" w14:textId="2A655077" w:rsidR="00906B66" w:rsidRPr="00EA62C6" w:rsidRDefault="00E56A5C" w:rsidP="00906B66">
      <w:pPr>
        <w:pStyle w:val="Kopfzeile"/>
        <w:ind w:left="850" w:right="85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Shuttle</w:t>
      </w:r>
      <w:r w:rsidR="00EC6478">
        <w:rPr>
          <w:rFonts w:ascii="Calibri" w:hAnsi="Calibri"/>
          <w:b/>
          <w:i/>
          <w:sz w:val="28"/>
          <w:szCs w:val="28"/>
        </w:rPr>
        <w:t>s</w:t>
      </w:r>
      <w:r>
        <w:rPr>
          <w:rFonts w:ascii="Calibri" w:hAnsi="Calibri"/>
          <w:b/>
          <w:i/>
          <w:sz w:val="28"/>
          <w:szCs w:val="28"/>
        </w:rPr>
        <w:t>ervice</w:t>
      </w:r>
      <w:r w:rsidR="00BC785E">
        <w:rPr>
          <w:rFonts w:ascii="Calibri" w:hAnsi="Calibri"/>
          <w:b/>
          <w:i/>
          <w:sz w:val="28"/>
          <w:szCs w:val="28"/>
        </w:rPr>
        <w:t xml:space="preserve"> nutzen - </w:t>
      </w:r>
      <w:r w:rsidR="00F916B0">
        <w:rPr>
          <w:rFonts w:ascii="Calibri" w:hAnsi="Calibri"/>
          <w:b/>
          <w:i/>
          <w:sz w:val="28"/>
          <w:szCs w:val="28"/>
        </w:rPr>
        <w:t>Fahrplan</w:t>
      </w:r>
      <w:r w:rsidR="00BC785E">
        <w:rPr>
          <w:rFonts w:ascii="Calibri" w:hAnsi="Calibri"/>
          <w:b/>
          <w:i/>
          <w:sz w:val="28"/>
          <w:szCs w:val="28"/>
        </w:rPr>
        <w:t xml:space="preserve"> ändert sich wegen Baustellen </w:t>
      </w:r>
    </w:p>
    <w:p w14:paraId="13346909" w14:textId="77777777" w:rsidR="00906B66" w:rsidRDefault="00906B66" w:rsidP="00906B66">
      <w:pPr>
        <w:pStyle w:val="Kopfzeile"/>
        <w:tabs>
          <w:tab w:val="clear" w:pos="4536"/>
          <w:tab w:val="clear" w:pos="9072"/>
          <w:tab w:val="left" w:pos="1253"/>
        </w:tabs>
        <w:ind w:left="850" w:right="850"/>
        <w:jc w:val="both"/>
        <w:rPr>
          <w:rFonts w:ascii="Calibri" w:hAnsi="Calibri"/>
          <w:b/>
          <w:i/>
          <w:sz w:val="22"/>
          <w:szCs w:val="22"/>
        </w:rPr>
      </w:pPr>
    </w:p>
    <w:p w14:paraId="5E16FDF5" w14:textId="6011F731" w:rsidR="00F916B0" w:rsidRPr="002345E6" w:rsidRDefault="00ED6549" w:rsidP="00E56A5C">
      <w:pPr>
        <w:pStyle w:val="Kopfzeile"/>
        <w:ind w:left="850" w:right="850"/>
        <w:jc w:val="both"/>
        <w:rPr>
          <w:rFonts w:ascii="Calibri" w:hAnsi="Calibri"/>
          <w:sz w:val="22"/>
        </w:rPr>
      </w:pPr>
      <w:r w:rsidRPr="002345E6">
        <w:rPr>
          <w:rFonts w:ascii="Calibri" w:hAnsi="Calibri"/>
          <w:sz w:val="22"/>
        </w:rPr>
        <w:t>Ausgelassen auf dem Deichstadtfest gefeiert und dann mit dem eigenen Auto wieder zurück nach Hause? Bequemer und vor allem sicherer ist da ganz eindeutig der Shuttle</w:t>
      </w:r>
      <w:r w:rsidR="00EC6478" w:rsidRPr="002345E6">
        <w:rPr>
          <w:rFonts w:ascii="Calibri" w:hAnsi="Calibri"/>
          <w:sz w:val="22"/>
        </w:rPr>
        <w:t>s</w:t>
      </w:r>
      <w:r w:rsidRPr="002345E6">
        <w:rPr>
          <w:rFonts w:ascii="Calibri" w:hAnsi="Calibri"/>
          <w:sz w:val="22"/>
        </w:rPr>
        <w:t>ervice</w:t>
      </w:r>
      <w:r w:rsidR="001C2B3C" w:rsidRPr="002345E6">
        <w:rPr>
          <w:rFonts w:ascii="Calibri" w:hAnsi="Calibri"/>
          <w:sz w:val="22"/>
        </w:rPr>
        <w:t xml:space="preserve">, der </w:t>
      </w:r>
      <w:r w:rsidR="009D6215" w:rsidRPr="002345E6">
        <w:rPr>
          <w:rFonts w:ascii="Calibri" w:hAnsi="Calibri"/>
          <w:sz w:val="22"/>
        </w:rPr>
        <w:t>den Besucherinnen und Besuchern wieder</w:t>
      </w:r>
      <w:r w:rsidR="001C2B3C" w:rsidRPr="002345E6">
        <w:rPr>
          <w:rFonts w:ascii="Calibri" w:hAnsi="Calibri"/>
          <w:sz w:val="22"/>
        </w:rPr>
        <w:t xml:space="preserve"> angeboten wird.</w:t>
      </w:r>
      <w:r w:rsidRPr="002345E6">
        <w:rPr>
          <w:rFonts w:ascii="Calibri" w:hAnsi="Calibri"/>
          <w:sz w:val="22"/>
        </w:rPr>
        <w:t xml:space="preserve"> Denn wenn die Innenstadt von</w:t>
      </w:r>
      <w:r w:rsidR="00F916B0" w:rsidRPr="002345E6">
        <w:rPr>
          <w:rFonts w:ascii="Calibri" w:hAnsi="Calibri"/>
          <w:sz w:val="22"/>
          <w:szCs w:val="22"/>
        </w:rPr>
        <w:t xml:space="preserve"> Donnerstag bis Sonntag, 6. bis 9. Juli, </w:t>
      </w:r>
      <w:r w:rsidRPr="002345E6">
        <w:rPr>
          <w:rFonts w:ascii="Calibri" w:hAnsi="Calibri"/>
          <w:sz w:val="22"/>
          <w:szCs w:val="22"/>
        </w:rPr>
        <w:t>erneut zur Festmeile wird, darf das</w:t>
      </w:r>
      <w:r w:rsidR="00592F1F" w:rsidRPr="002345E6">
        <w:rPr>
          <w:rFonts w:ascii="Calibri" w:hAnsi="Calibri"/>
          <w:sz w:val="22"/>
          <w:szCs w:val="22"/>
        </w:rPr>
        <w:t xml:space="preserve"> kostenlose</w:t>
      </w:r>
      <w:r w:rsidRPr="002345E6">
        <w:rPr>
          <w:rFonts w:ascii="Calibri" w:hAnsi="Calibri"/>
          <w:sz w:val="22"/>
          <w:szCs w:val="22"/>
        </w:rPr>
        <w:t xml:space="preserve"> </w:t>
      </w:r>
      <w:r w:rsidRPr="002345E6">
        <w:rPr>
          <w:rFonts w:ascii="Calibri" w:hAnsi="Calibri"/>
          <w:sz w:val="22"/>
        </w:rPr>
        <w:t xml:space="preserve">Angebot natürlich ebenfalls nicht fehlen. </w:t>
      </w:r>
    </w:p>
    <w:p w14:paraId="1DDA585C" w14:textId="2C7EDBF6" w:rsidR="00ED6549" w:rsidRDefault="00ED6549" w:rsidP="00E56A5C">
      <w:pPr>
        <w:pStyle w:val="Kopfzeile"/>
        <w:ind w:left="850" w:right="850"/>
        <w:jc w:val="both"/>
        <w:rPr>
          <w:rFonts w:ascii="Calibri" w:hAnsi="Calibri"/>
          <w:sz w:val="22"/>
        </w:rPr>
      </w:pPr>
    </w:p>
    <w:p w14:paraId="790869DE" w14:textId="0A76C304" w:rsidR="009D6215" w:rsidRDefault="009D6215" w:rsidP="009D6215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 w:rsidRPr="00BC785E">
        <w:rPr>
          <w:rFonts w:ascii="Calibri" w:hAnsi="Calibri"/>
          <w:sz w:val="22"/>
          <w:szCs w:val="22"/>
        </w:rPr>
        <w:t>Die Busse fahren von der Haltestelle am Theaterplatz vor dem Schlosstheater Neuwied ab</w:t>
      </w:r>
      <w:r>
        <w:rPr>
          <w:rFonts w:ascii="Calibri" w:hAnsi="Calibri"/>
          <w:sz w:val="22"/>
          <w:szCs w:val="22"/>
        </w:rPr>
        <w:t xml:space="preserve">. Von dort starten die Shuttles am Donnerstag, 6. Juli, um </w:t>
      </w:r>
      <w:r w:rsidRPr="00BC785E">
        <w:rPr>
          <w:rFonts w:ascii="Calibri" w:hAnsi="Calibri"/>
          <w:sz w:val="22"/>
          <w:szCs w:val="22"/>
        </w:rPr>
        <w:t xml:space="preserve">23 Uhr und 24 Uhr; </w:t>
      </w:r>
      <w:r>
        <w:rPr>
          <w:rFonts w:ascii="Calibri" w:hAnsi="Calibri"/>
          <w:sz w:val="22"/>
          <w:szCs w:val="22"/>
        </w:rPr>
        <w:t>am Freitag und Samstag, 7. und 8. Juli,</w:t>
      </w:r>
      <w:r w:rsidR="00546B57">
        <w:rPr>
          <w:rFonts w:ascii="Calibri" w:hAnsi="Calibri"/>
          <w:sz w:val="22"/>
          <w:szCs w:val="22"/>
        </w:rPr>
        <w:t xml:space="preserve"> jeweils</w:t>
      </w:r>
      <w:r>
        <w:rPr>
          <w:rFonts w:ascii="Calibri" w:hAnsi="Calibri"/>
          <w:sz w:val="22"/>
          <w:szCs w:val="22"/>
        </w:rPr>
        <w:t xml:space="preserve"> </w:t>
      </w:r>
      <w:r w:rsidRPr="00BC785E">
        <w:rPr>
          <w:rFonts w:ascii="Calibri" w:hAnsi="Calibri"/>
          <w:sz w:val="22"/>
          <w:szCs w:val="22"/>
        </w:rPr>
        <w:t xml:space="preserve">um 23 Uhr, 24 Uhr und 1 Uhr sowie </w:t>
      </w:r>
      <w:r>
        <w:rPr>
          <w:rFonts w:ascii="Calibri" w:hAnsi="Calibri"/>
          <w:sz w:val="22"/>
          <w:szCs w:val="22"/>
        </w:rPr>
        <w:t xml:space="preserve">am Sonntag, 9. Juli, </w:t>
      </w:r>
      <w:r w:rsidRPr="00BC785E">
        <w:rPr>
          <w:rFonts w:ascii="Calibri" w:hAnsi="Calibri"/>
          <w:sz w:val="22"/>
          <w:szCs w:val="22"/>
        </w:rPr>
        <w:t>um 21 Uhr und 22 Uhr.</w:t>
      </w:r>
    </w:p>
    <w:p w14:paraId="12D10DBB" w14:textId="77777777" w:rsidR="009D6215" w:rsidRDefault="009D6215" w:rsidP="00E56A5C">
      <w:pPr>
        <w:pStyle w:val="Kopfzeile"/>
        <w:ind w:left="850" w:right="850"/>
        <w:jc w:val="both"/>
        <w:rPr>
          <w:rFonts w:ascii="Calibri" w:hAnsi="Calibri"/>
          <w:sz w:val="22"/>
        </w:rPr>
      </w:pPr>
    </w:p>
    <w:p w14:paraId="73A2FC96" w14:textId="5CCD2032" w:rsidR="009D6215" w:rsidRDefault="001C2B3C" w:rsidP="00E47936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gewohnt gibt es zwei Linien</w:t>
      </w:r>
      <w:r w:rsidR="009D6215">
        <w:rPr>
          <w:rFonts w:ascii="Calibri" w:hAnsi="Calibri"/>
          <w:sz w:val="22"/>
          <w:szCs w:val="22"/>
        </w:rPr>
        <w:t xml:space="preserve">. „Normalerweise decken wir damit das gesamte </w:t>
      </w:r>
      <w:r>
        <w:rPr>
          <w:rFonts w:ascii="Calibri" w:hAnsi="Calibri"/>
          <w:sz w:val="22"/>
          <w:szCs w:val="22"/>
        </w:rPr>
        <w:t>Stadtgebiet</w:t>
      </w:r>
      <w:r w:rsidR="009D6215">
        <w:rPr>
          <w:rFonts w:ascii="Calibri" w:hAnsi="Calibri"/>
          <w:sz w:val="22"/>
          <w:szCs w:val="22"/>
        </w:rPr>
        <w:t xml:space="preserve"> ab</w:t>
      </w:r>
      <w:r w:rsidR="00E47936">
        <w:rPr>
          <w:rFonts w:ascii="Calibri" w:hAnsi="Calibri"/>
          <w:sz w:val="22"/>
          <w:szCs w:val="22"/>
        </w:rPr>
        <w:t xml:space="preserve">. </w:t>
      </w:r>
      <w:r w:rsidR="009D6215">
        <w:rPr>
          <w:rFonts w:ascii="Calibri" w:hAnsi="Calibri"/>
          <w:sz w:val="22"/>
          <w:szCs w:val="22"/>
        </w:rPr>
        <w:t>A</w:t>
      </w:r>
      <w:r w:rsidR="00E47936">
        <w:rPr>
          <w:rFonts w:ascii="Calibri" w:hAnsi="Calibri"/>
          <w:sz w:val="22"/>
          <w:szCs w:val="22"/>
        </w:rPr>
        <w:t xml:space="preserve">ufgrund diverser Baustellen musste leider der Fahrplan kurzfristig angepasst werden“, erklärt Vanessa </w:t>
      </w:r>
      <w:proofErr w:type="spellStart"/>
      <w:r w:rsidR="00E47936">
        <w:rPr>
          <w:rFonts w:ascii="Calibri" w:hAnsi="Calibri"/>
          <w:sz w:val="22"/>
          <w:szCs w:val="22"/>
        </w:rPr>
        <w:t>Selent</w:t>
      </w:r>
      <w:proofErr w:type="spellEnd"/>
      <w:r w:rsidR="00E47936">
        <w:rPr>
          <w:rFonts w:ascii="Calibri" w:hAnsi="Calibri"/>
          <w:sz w:val="22"/>
          <w:szCs w:val="22"/>
        </w:rPr>
        <w:t xml:space="preserve"> von der Tourist-Information Neuwied.</w:t>
      </w:r>
      <w:r w:rsidR="009D6215">
        <w:rPr>
          <w:rFonts w:ascii="Calibri" w:hAnsi="Calibri"/>
          <w:sz w:val="22"/>
          <w:szCs w:val="22"/>
        </w:rPr>
        <w:t xml:space="preserve"> „</w:t>
      </w:r>
      <w:r w:rsidR="00E47936">
        <w:rPr>
          <w:rFonts w:ascii="Calibri" w:hAnsi="Calibri"/>
          <w:sz w:val="22"/>
          <w:szCs w:val="22"/>
        </w:rPr>
        <w:t xml:space="preserve">Dadurch können </w:t>
      </w:r>
      <w:proofErr w:type="spellStart"/>
      <w:r w:rsidR="00E47936">
        <w:rPr>
          <w:rFonts w:ascii="Calibri" w:hAnsi="Calibri"/>
          <w:sz w:val="22"/>
          <w:szCs w:val="22"/>
        </w:rPr>
        <w:t>Altwied</w:t>
      </w:r>
      <w:proofErr w:type="spellEnd"/>
      <w:r w:rsidR="00E47936">
        <w:rPr>
          <w:rFonts w:ascii="Calibri" w:hAnsi="Calibri"/>
          <w:sz w:val="22"/>
          <w:szCs w:val="22"/>
        </w:rPr>
        <w:t xml:space="preserve"> und </w:t>
      </w:r>
      <w:proofErr w:type="spellStart"/>
      <w:r w:rsidR="00E47936">
        <w:rPr>
          <w:rFonts w:ascii="Calibri" w:hAnsi="Calibri"/>
          <w:sz w:val="22"/>
          <w:szCs w:val="22"/>
        </w:rPr>
        <w:t>Melsbach</w:t>
      </w:r>
      <w:proofErr w:type="spellEnd"/>
      <w:r w:rsidR="00E47936">
        <w:rPr>
          <w:rFonts w:ascii="Calibri" w:hAnsi="Calibri"/>
          <w:sz w:val="22"/>
          <w:szCs w:val="22"/>
        </w:rPr>
        <w:t xml:space="preserve"> </w:t>
      </w:r>
      <w:r w:rsidR="009D6215">
        <w:rPr>
          <w:rFonts w:ascii="Calibri" w:hAnsi="Calibri"/>
          <w:sz w:val="22"/>
          <w:szCs w:val="22"/>
        </w:rPr>
        <w:t xml:space="preserve">bedauerlicherweise </w:t>
      </w:r>
      <w:r w:rsidR="00E47936">
        <w:rPr>
          <w:rFonts w:ascii="Calibri" w:hAnsi="Calibri"/>
          <w:sz w:val="22"/>
          <w:szCs w:val="22"/>
        </w:rPr>
        <w:t>nicht angefahren werden</w:t>
      </w:r>
      <w:r w:rsidR="009D6215">
        <w:rPr>
          <w:rFonts w:ascii="Calibri" w:hAnsi="Calibri"/>
          <w:sz w:val="22"/>
          <w:szCs w:val="22"/>
        </w:rPr>
        <w:t xml:space="preserve">“, ergänzt sie. Von der Fahrplanänderung sind auch </w:t>
      </w:r>
      <w:r w:rsidR="00E47936">
        <w:rPr>
          <w:rFonts w:ascii="Calibri" w:hAnsi="Calibri"/>
          <w:sz w:val="22"/>
          <w:szCs w:val="22"/>
        </w:rPr>
        <w:t xml:space="preserve">Teile von Niederbieber und Irlich </w:t>
      </w:r>
      <w:r w:rsidR="009D6215">
        <w:rPr>
          <w:rFonts w:ascii="Calibri" w:hAnsi="Calibri"/>
          <w:sz w:val="22"/>
          <w:szCs w:val="22"/>
        </w:rPr>
        <w:t xml:space="preserve">betroffen, die ebenfalls </w:t>
      </w:r>
      <w:r w:rsidR="00E47936">
        <w:rPr>
          <w:rFonts w:ascii="Calibri" w:hAnsi="Calibri"/>
          <w:sz w:val="22"/>
          <w:szCs w:val="22"/>
        </w:rPr>
        <w:t>nicht angesteuert werden</w:t>
      </w:r>
      <w:r w:rsidR="009D6215">
        <w:rPr>
          <w:rFonts w:ascii="Calibri" w:hAnsi="Calibri"/>
          <w:sz w:val="22"/>
          <w:szCs w:val="22"/>
        </w:rPr>
        <w:t xml:space="preserve"> können</w:t>
      </w:r>
      <w:r w:rsidR="00E47936">
        <w:rPr>
          <w:rFonts w:ascii="Calibri" w:hAnsi="Calibri"/>
          <w:sz w:val="22"/>
          <w:szCs w:val="22"/>
        </w:rPr>
        <w:t xml:space="preserve">. </w:t>
      </w:r>
    </w:p>
    <w:p w14:paraId="14275544" w14:textId="43FEE0E7" w:rsidR="009D6215" w:rsidRDefault="009D6215" w:rsidP="00E47936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</w:p>
    <w:p w14:paraId="454BCAC6" w14:textId="76B16333" w:rsidR="001C2B3C" w:rsidRDefault="009D6215" w:rsidP="00E47936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Dementsprechend fährt </w:t>
      </w:r>
      <w:r w:rsidR="001C2B3C" w:rsidRPr="001C2B3C">
        <w:rPr>
          <w:rFonts w:ascii="Calibri" w:hAnsi="Calibri"/>
          <w:b/>
          <w:sz w:val="22"/>
          <w:szCs w:val="22"/>
        </w:rPr>
        <w:t>Bus 1</w:t>
      </w:r>
      <w:r w:rsidR="001C2B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nun </w:t>
      </w:r>
      <w:r w:rsidR="001C2B3C">
        <w:rPr>
          <w:rFonts w:ascii="Calibri" w:hAnsi="Calibri"/>
          <w:sz w:val="22"/>
          <w:szCs w:val="22"/>
        </w:rPr>
        <w:t xml:space="preserve">über den Raiffeisenring nach </w:t>
      </w:r>
      <w:proofErr w:type="spellStart"/>
      <w:r w:rsidR="001C2B3C">
        <w:rPr>
          <w:rFonts w:ascii="Calibri" w:hAnsi="Calibri"/>
          <w:sz w:val="22"/>
          <w:szCs w:val="22"/>
        </w:rPr>
        <w:t>Heddesdorf</w:t>
      </w:r>
      <w:proofErr w:type="spellEnd"/>
      <w:r w:rsidR="001C2B3C">
        <w:rPr>
          <w:rFonts w:ascii="Calibri" w:hAnsi="Calibri"/>
          <w:sz w:val="22"/>
          <w:szCs w:val="22"/>
        </w:rPr>
        <w:t>, weiter Richtung Niederbieber, Segendorf und Rodenbach sowie nach Feldkirchen und Irlich.</w:t>
      </w:r>
      <w:r w:rsidR="00E47936">
        <w:rPr>
          <w:rFonts w:ascii="Calibri" w:hAnsi="Calibri"/>
          <w:sz w:val="22"/>
          <w:szCs w:val="22"/>
        </w:rPr>
        <w:t xml:space="preserve"> </w:t>
      </w:r>
      <w:r w:rsidR="001C2B3C" w:rsidRPr="001C2B3C">
        <w:rPr>
          <w:rFonts w:ascii="Calibri" w:hAnsi="Calibri"/>
          <w:b/>
          <w:sz w:val="22"/>
          <w:szCs w:val="22"/>
        </w:rPr>
        <w:t>Bus 2</w:t>
      </w:r>
      <w:r w:rsidR="001C2B3C">
        <w:rPr>
          <w:rFonts w:ascii="Calibri" w:hAnsi="Calibri"/>
          <w:sz w:val="22"/>
          <w:szCs w:val="22"/>
        </w:rPr>
        <w:t xml:space="preserve"> fährt </w:t>
      </w:r>
      <w:r>
        <w:rPr>
          <w:rFonts w:ascii="Calibri" w:hAnsi="Calibri"/>
          <w:sz w:val="22"/>
          <w:szCs w:val="22"/>
        </w:rPr>
        <w:t xml:space="preserve">unverändert </w:t>
      </w:r>
      <w:r w:rsidR="001C2B3C">
        <w:rPr>
          <w:rFonts w:ascii="Calibri" w:hAnsi="Calibri"/>
          <w:sz w:val="22"/>
          <w:szCs w:val="22"/>
        </w:rPr>
        <w:t xml:space="preserve">zunächst Richtung Bahnhof Neuwied, dann über Block, Engers, Bendorf-Sayn und weiter nach Heimbach-Weis, Gladbach, </w:t>
      </w:r>
      <w:proofErr w:type="spellStart"/>
      <w:r w:rsidR="001C2B3C">
        <w:rPr>
          <w:rFonts w:ascii="Calibri" w:hAnsi="Calibri"/>
          <w:sz w:val="22"/>
          <w:szCs w:val="22"/>
        </w:rPr>
        <w:t>Oberbieber</w:t>
      </w:r>
      <w:proofErr w:type="spellEnd"/>
      <w:r w:rsidR="001C2B3C">
        <w:rPr>
          <w:rFonts w:ascii="Calibri" w:hAnsi="Calibri"/>
          <w:sz w:val="22"/>
          <w:szCs w:val="22"/>
        </w:rPr>
        <w:t xml:space="preserve"> und </w:t>
      </w:r>
      <w:proofErr w:type="spellStart"/>
      <w:r w:rsidR="001C2B3C">
        <w:rPr>
          <w:rFonts w:ascii="Calibri" w:hAnsi="Calibri"/>
          <w:sz w:val="22"/>
          <w:szCs w:val="22"/>
        </w:rPr>
        <w:t>Aubach</w:t>
      </w:r>
      <w:proofErr w:type="spellEnd"/>
      <w:r w:rsidR="001C2B3C">
        <w:rPr>
          <w:rFonts w:ascii="Calibri" w:hAnsi="Calibri"/>
          <w:sz w:val="22"/>
          <w:szCs w:val="22"/>
        </w:rPr>
        <w:t xml:space="preserve"> sowie nach </w:t>
      </w:r>
      <w:proofErr w:type="spellStart"/>
      <w:r w:rsidR="001C2B3C">
        <w:rPr>
          <w:rFonts w:ascii="Calibri" w:hAnsi="Calibri"/>
          <w:sz w:val="22"/>
          <w:szCs w:val="22"/>
        </w:rPr>
        <w:t>Torney</w:t>
      </w:r>
      <w:proofErr w:type="spellEnd"/>
      <w:r w:rsidR="001C2B3C">
        <w:rPr>
          <w:rFonts w:ascii="Calibri" w:hAnsi="Calibri"/>
          <w:sz w:val="22"/>
          <w:szCs w:val="22"/>
        </w:rPr>
        <w:t xml:space="preserve">. </w:t>
      </w:r>
    </w:p>
    <w:p w14:paraId="07A9C0A6" w14:textId="77777777" w:rsidR="001C2B3C" w:rsidRDefault="001C2B3C" w:rsidP="001C2B3C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</w:p>
    <w:p w14:paraId="71A15E65" w14:textId="708C834A" w:rsidR="00E56A5C" w:rsidRDefault="00BC785E" w:rsidP="00E56A5C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 w:rsidRPr="00BC785E">
        <w:rPr>
          <w:rFonts w:ascii="Calibri" w:hAnsi="Calibri"/>
          <w:sz w:val="22"/>
          <w:szCs w:val="22"/>
        </w:rPr>
        <w:t xml:space="preserve">Aktuelle Infos </w:t>
      </w:r>
      <w:r w:rsidR="00546B57">
        <w:rPr>
          <w:rFonts w:ascii="Calibri" w:hAnsi="Calibri"/>
          <w:sz w:val="22"/>
          <w:szCs w:val="22"/>
        </w:rPr>
        <w:t>zum Shuttle</w:t>
      </w:r>
      <w:r w:rsidR="00EC6478">
        <w:rPr>
          <w:rFonts w:ascii="Calibri" w:hAnsi="Calibri"/>
          <w:sz w:val="22"/>
          <w:szCs w:val="22"/>
        </w:rPr>
        <w:t>s</w:t>
      </w:r>
      <w:r w:rsidR="00546B57">
        <w:rPr>
          <w:rFonts w:ascii="Calibri" w:hAnsi="Calibri"/>
          <w:sz w:val="22"/>
          <w:szCs w:val="22"/>
        </w:rPr>
        <w:t xml:space="preserve">ervice </w:t>
      </w:r>
      <w:r w:rsidRPr="00BC785E">
        <w:rPr>
          <w:rFonts w:ascii="Calibri" w:hAnsi="Calibri"/>
          <w:sz w:val="22"/>
          <w:szCs w:val="22"/>
        </w:rPr>
        <w:t xml:space="preserve">gibt es online unter </w:t>
      </w:r>
      <w:hyperlink r:id="rId7" w:history="1">
        <w:r w:rsidRPr="00171677">
          <w:rPr>
            <w:rStyle w:val="Hyperlink"/>
            <w:rFonts w:ascii="Calibri" w:hAnsi="Calibri"/>
            <w:sz w:val="22"/>
            <w:szCs w:val="22"/>
          </w:rPr>
          <w:t>www.mvb-mobil.de/sonderverkehr-deichstadtfest-2023</w:t>
        </w:r>
      </w:hyperlink>
      <w:r>
        <w:rPr>
          <w:rFonts w:ascii="Calibri" w:hAnsi="Calibri"/>
          <w:sz w:val="22"/>
          <w:szCs w:val="22"/>
        </w:rPr>
        <w:t xml:space="preserve">. Dort finden Interessierte auch den genauen Fahrplan der beiden Shuttle-Linien.  </w:t>
      </w:r>
    </w:p>
    <w:p w14:paraId="1E837FD2" w14:textId="35CB4C25" w:rsidR="00E56A5C" w:rsidRDefault="00E56A5C" w:rsidP="00E56A5C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</w:p>
    <w:sectPr w:rsidR="00E56A5C" w:rsidSect="00E45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708" w14:textId="77777777" w:rsidR="00E56A5C" w:rsidRDefault="00E56A5C">
      <w:r>
        <w:separator/>
      </w:r>
    </w:p>
  </w:endnote>
  <w:endnote w:type="continuationSeparator" w:id="0">
    <w:p w14:paraId="3FD977B7" w14:textId="77777777" w:rsidR="00E56A5C" w:rsidRDefault="00E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90F" w14:textId="77777777" w:rsidR="00694E87" w:rsidRDefault="00694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B1E" w14:textId="77777777" w:rsidR="00F15E52" w:rsidRDefault="00513981" w:rsidP="00F15E52">
    <w:pPr>
      <w:pStyle w:val="Fuzeile"/>
      <w:tabs>
        <w:tab w:val="left" w:pos="0"/>
      </w:tabs>
      <w:ind w:left="142"/>
    </w:pPr>
    <w:r>
      <w:rPr>
        <w:noProof/>
      </w:rPr>
      <w:drawing>
        <wp:inline distT="0" distB="0" distL="0" distR="0" wp14:anchorId="747A992D" wp14:editId="1E5354D4">
          <wp:extent cx="5736819" cy="1276348"/>
          <wp:effectExtent l="0" t="0" r="0" b="63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6819" cy="127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139E" w14:textId="77777777" w:rsidR="00694E87" w:rsidRDefault="00694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1412" w14:textId="77777777" w:rsidR="00E56A5C" w:rsidRDefault="00E56A5C">
      <w:r>
        <w:separator/>
      </w:r>
    </w:p>
  </w:footnote>
  <w:footnote w:type="continuationSeparator" w:id="0">
    <w:p w14:paraId="6C60DE70" w14:textId="77777777" w:rsidR="00E56A5C" w:rsidRDefault="00E5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3B6" w14:textId="77777777" w:rsidR="00694E87" w:rsidRDefault="00694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9091" w14:textId="77777777" w:rsidR="00F15E52" w:rsidRDefault="00513981" w:rsidP="003D6944">
    <w:pPr>
      <w:pStyle w:val="Kopfzeile"/>
    </w:pPr>
    <w:r w:rsidRPr="00E44C57">
      <w:rPr>
        <w:noProof/>
      </w:rPr>
      <w:drawing>
        <wp:inline distT="0" distB="0" distL="0" distR="0" wp14:anchorId="54A2C44E" wp14:editId="0351CEE3">
          <wp:extent cx="5753100" cy="933450"/>
          <wp:effectExtent l="0" t="0" r="0" b="0"/>
          <wp:docPr id="1" name="Bild 1" descr="Kopfleiste CD WILLKOM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leiste CD WILLKOM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A9A" w14:textId="77777777" w:rsidR="00694E87" w:rsidRDefault="00694E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C88"/>
    <w:multiLevelType w:val="hybridMultilevel"/>
    <w:tmpl w:val="849CDDB8"/>
    <w:lvl w:ilvl="0" w:tplc="04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5C"/>
    <w:rsid w:val="00012987"/>
    <w:rsid w:val="00035283"/>
    <w:rsid w:val="00081E2B"/>
    <w:rsid w:val="0008390B"/>
    <w:rsid w:val="00091429"/>
    <w:rsid w:val="000937EE"/>
    <w:rsid w:val="000A0AAC"/>
    <w:rsid w:val="000A145B"/>
    <w:rsid w:val="000D069A"/>
    <w:rsid w:val="000D4B0E"/>
    <w:rsid w:val="000D5289"/>
    <w:rsid w:val="000E329F"/>
    <w:rsid w:val="000F351E"/>
    <w:rsid w:val="00106C57"/>
    <w:rsid w:val="00142436"/>
    <w:rsid w:val="001459FE"/>
    <w:rsid w:val="00150171"/>
    <w:rsid w:val="001A06D9"/>
    <w:rsid w:val="001B3A99"/>
    <w:rsid w:val="001C2B3C"/>
    <w:rsid w:val="001D348C"/>
    <w:rsid w:val="001D6334"/>
    <w:rsid w:val="00222ABE"/>
    <w:rsid w:val="00222E92"/>
    <w:rsid w:val="00227D46"/>
    <w:rsid w:val="002345E6"/>
    <w:rsid w:val="00252ABC"/>
    <w:rsid w:val="0025468C"/>
    <w:rsid w:val="00257AC0"/>
    <w:rsid w:val="00260D25"/>
    <w:rsid w:val="00265866"/>
    <w:rsid w:val="0027170C"/>
    <w:rsid w:val="00284B37"/>
    <w:rsid w:val="002933A3"/>
    <w:rsid w:val="002A01D8"/>
    <w:rsid w:val="002A2AB6"/>
    <w:rsid w:val="002A5BEA"/>
    <w:rsid w:val="002B2833"/>
    <w:rsid w:val="002B33C1"/>
    <w:rsid w:val="002E3749"/>
    <w:rsid w:val="003153A8"/>
    <w:rsid w:val="00342EBF"/>
    <w:rsid w:val="00347B6A"/>
    <w:rsid w:val="00352DC9"/>
    <w:rsid w:val="00375A3A"/>
    <w:rsid w:val="003929BB"/>
    <w:rsid w:val="00394914"/>
    <w:rsid w:val="003A61A3"/>
    <w:rsid w:val="003B401E"/>
    <w:rsid w:val="003D5CC6"/>
    <w:rsid w:val="003D6944"/>
    <w:rsid w:val="003E4CEA"/>
    <w:rsid w:val="004018AE"/>
    <w:rsid w:val="00401D7B"/>
    <w:rsid w:val="0040361F"/>
    <w:rsid w:val="00417EE0"/>
    <w:rsid w:val="004421DB"/>
    <w:rsid w:val="00452B36"/>
    <w:rsid w:val="00481590"/>
    <w:rsid w:val="00482D6E"/>
    <w:rsid w:val="00497BCD"/>
    <w:rsid w:val="004B172A"/>
    <w:rsid w:val="004C05C0"/>
    <w:rsid w:val="004C57F1"/>
    <w:rsid w:val="004D3602"/>
    <w:rsid w:val="004D4DF7"/>
    <w:rsid w:val="004E407E"/>
    <w:rsid w:val="004F0F28"/>
    <w:rsid w:val="004F5A8E"/>
    <w:rsid w:val="004F75A7"/>
    <w:rsid w:val="004F771F"/>
    <w:rsid w:val="0050191E"/>
    <w:rsid w:val="0050593C"/>
    <w:rsid w:val="00513981"/>
    <w:rsid w:val="00541D9E"/>
    <w:rsid w:val="00545D14"/>
    <w:rsid w:val="00546B57"/>
    <w:rsid w:val="00551FDB"/>
    <w:rsid w:val="0055233C"/>
    <w:rsid w:val="00581116"/>
    <w:rsid w:val="00582738"/>
    <w:rsid w:val="00583A5C"/>
    <w:rsid w:val="00592F1F"/>
    <w:rsid w:val="005B11C6"/>
    <w:rsid w:val="005C2816"/>
    <w:rsid w:val="005F7A1C"/>
    <w:rsid w:val="00626A59"/>
    <w:rsid w:val="006454E9"/>
    <w:rsid w:val="006520B8"/>
    <w:rsid w:val="0066759F"/>
    <w:rsid w:val="006679A2"/>
    <w:rsid w:val="0069321A"/>
    <w:rsid w:val="00694E87"/>
    <w:rsid w:val="006A4280"/>
    <w:rsid w:val="006B5C36"/>
    <w:rsid w:val="006B6907"/>
    <w:rsid w:val="006C4ECD"/>
    <w:rsid w:val="006D2690"/>
    <w:rsid w:val="007021E2"/>
    <w:rsid w:val="0072723C"/>
    <w:rsid w:val="00735A23"/>
    <w:rsid w:val="0076261C"/>
    <w:rsid w:val="00773DD7"/>
    <w:rsid w:val="0078784E"/>
    <w:rsid w:val="00797683"/>
    <w:rsid w:val="007B52CB"/>
    <w:rsid w:val="007C08E1"/>
    <w:rsid w:val="007D1987"/>
    <w:rsid w:val="007D3752"/>
    <w:rsid w:val="007D3E5B"/>
    <w:rsid w:val="007E1B19"/>
    <w:rsid w:val="007F2FCD"/>
    <w:rsid w:val="0084677F"/>
    <w:rsid w:val="00890AA9"/>
    <w:rsid w:val="008A7F43"/>
    <w:rsid w:val="008E48FB"/>
    <w:rsid w:val="008F0DBA"/>
    <w:rsid w:val="008F13AD"/>
    <w:rsid w:val="00906B66"/>
    <w:rsid w:val="00910BA4"/>
    <w:rsid w:val="00914AFE"/>
    <w:rsid w:val="00962AA8"/>
    <w:rsid w:val="00974967"/>
    <w:rsid w:val="00985A0B"/>
    <w:rsid w:val="0099109F"/>
    <w:rsid w:val="00997A85"/>
    <w:rsid w:val="009B0757"/>
    <w:rsid w:val="009B21C8"/>
    <w:rsid w:val="009D4032"/>
    <w:rsid w:val="009D6215"/>
    <w:rsid w:val="009F413B"/>
    <w:rsid w:val="009F6341"/>
    <w:rsid w:val="00A11C37"/>
    <w:rsid w:val="00A156E4"/>
    <w:rsid w:val="00A16A6C"/>
    <w:rsid w:val="00A214CF"/>
    <w:rsid w:val="00A23139"/>
    <w:rsid w:val="00A26292"/>
    <w:rsid w:val="00A669F6"/>
    <w:rsid w:val="00A74C55"/>
    <w:rsid w:val="00A82CA7"/>
    <w:rsid w:val="00A91413"/>
    <w:rsid w:val="00A950A0"/>
    <w:rsid w:val="00A95167"/>
    <w:rsid w:val="00AA0723"/>
    <w:rsid w:val="00AC2130"/>
    <w:rsid w:val="00AC231C"/>
    <w:rsid w:val="00AC2628"/>
    <w:rsid w:val="00AD06D6"/>
    <w:rsid w:val="00AD2063"/>
    <w:rsid w:val="00AE2D3C"/>
    <w:rsid w:val="00B275D1"/>
    <w:rsid w:val="00B42785"/>
    <w:rsid w:val="00B459C2"/>
    <w:rsid w:val="00B6561A"/>
    <w:rsid w:val="00BA4EB5"/>
    <w:rsid w:val="00BA73FA"/>
    <w:rsid w:val="00BB79AB"/>
    <w:rsid w:val="00BC3D19"/>
    <w:rsid w:val="00BC785E"/>
    <w:rsid w:val="00C007E7"/>
    <w:rsid w:val="00C175AA"/>
    <w:rsid w:val="00C2369F"/>
    <w:rsid w:val="00C265DF"/>
    <w:rsid w:val="00CC0723"/>
    <w:rsid w:val="00D16826"/>
    <w:rsid w:val="00D27C74"/>
    <w:rsid w:val="00D31F3A"/>
    <w:rsid w:val="00D64998"/>
    <w:rsid w:val="00D73C8A"/>
    <w:rsid w:val="00D8404D"/>
    <w:rsid w:val="00D90AD1"/>
    <w:rsid w:val="00DA156F"/>
    <w:rsid w:val="00DA1FE6"/>
    <w:rsid w:val="00DB2D92"/>
    <w:rsid w:val="00DB7366"/>
    <w:rsid w:val="00DC1FD1"/>
    <w:rsid w:val="00E07ED4"/>
    <w:rsid w:val="00E16236"/>
    <w:rsid w:val="00E23CB6"/>
    <w:rsid w:val="00E24D77"/>
    <w:rsid w:val="00E2501A"/>
    <w:rsid w:val="00E31E55"/>
    <w:rsid w:val="00E332F9"/>
    <w:rsid w:val="00E4549B"/>
    <w:rsid w:val="00E47936"/>
    <w:rsid w:val="00E55191"/>
    <w:rsid w:val="00E56A5C"/>
    <w:rsid w:val="00E57AAF"/>
    <w:rsid w:val="00E73053"/>
    <w:rsid w:val="00E766BA"/>
    <w:rsid w:val="00E826A3"/>
    <w:rsid w:val="00EA5660"/>
    <w:rsid w:val="00EB7D91"/>
    <w:rsid w:val="00EC6478"/>
    <w:rsid w:val="00ED0FBE"/>
    <w:rsid w:val="00ED6549"/>
    <w:rsid w:val="00ED7ADA"/>
    <w:rsid w:val="00EF36BE"/>
    <w:rsid w:val="00EF7726"/>
    <w:rsid w:val="00F128B5"/>
    <w:rsid w:val="00F15E52"/>
    <w:rsid w:val="00F258F0"/>
    <w:rsid w:val="00F32D39"/>
    <w:rsid w:val="00F407D0"/>
    <w:rsid w:val="00F415A7"/>
    <w:rsid w:val="00F51C86"/>
    <w:rsid w:val="00F60E99"/>
    <w:rsid w:val="00F72EC4"/>
    <w:rsid w:val="00F77987"/>
    <w:rsid w:val="00F916B0"/>
    <w:rsid w:val="00FB12E6"/>
    <w:rsid w:val="00FB5199"/>
    <w:rsid w:val="00FB5FF9"/>
    <w:rsid w:val="00FC375C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459FE5"/>
  <w15:chartTrackingRefBased/>
  <w15:docId w15:val="{A494CF14-4E86-4DC9-BBEE-6DA7E1D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54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4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549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258F0"/>
  </w:style>
  <w:style w:type="character" w:styleId="Hyperlink">
    <w:name w:val="Hyperlink"/>
    <w:uiPriority w:val="99"/>
    <w:unhideWhenUsed/>
    <w:rsid w:val="0050191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50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99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0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7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vb-mobil.de/sonderverkehr-deichstadtfest-20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-AMT1\Amt1-Daten\Pressemitteilung\Pressemitteilungen%202023\NRI_Vorlage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NRI_Vorlage_23.dotx</Template>
  <TotalTime>0</TotalTime>
  <Pages>1</Pages>
  <Words>252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NRI-                         /2014</vt:lpstr>
    </vt:vector>
  </TitlesOfParts>
  <Company>NR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NRI-                         /2014</dc:title>
  <dc:subject/>
  <dc:creator>Nadine Schöneberg</dc:creator>
  <cp:keywords/>
  <dc:description/>
  <cp:lastModifiedBy>Nadine Schöneberg</cp:lastModifiedBy>
  <cp:revision>2</cp:revision>
  <cp:lastPrinted>2014-02-03T11:09:00Z</cp:lastPrinted>
  <dcterms:created xsi:type="dcterms:W3CDTF">2023-06-27T11:03:00Z</dcterms:created>
  <dcterms:modified xsi:type="dcterms:W3CDTF">2023-06-27T11:03:00Z</dcterms:modified>
</cp:coreProperties>
</file>